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EA" w:rsidRPr="00CF29EA" w:rsidRDefault="00CF29EA" w:rsidP="00CF29EA">
      <w:pPr>
        <w:spacing w:line="312" w:lineRule="atLeast"/>
        <w:textAlignment w:val="baseline"/>
        <w:outlineLvl w:val="0"/>
        <w:rPr>
          <w:rFonts w:ascii="Georgia" w:hAnsi="Georgia"/>
          <w:b/>
          <w:bCs/>
          <w:color w:val="222222"/>
          <w:kern w:val="36"/>
          <w:sz w:val="36"/>
          <w:szCs w:val="43"/>
        </w:rPr>
      </w:pPr>
      <w:r w:rsidRPr="00CF29EA">
        <w:rPr>
          <w:rFonts w:ascii="Georgia" w:hAnsi="Georgia"/>
          <w:b/>
          <w:bCs/>
          <w:color w:val="222222"/>
          <w:kern w:val="36"/>
          <w:sz w:val="36"/>
          <w:szCs w:val="43"/>
        </w:rPr>
        <w:t xml:space="preserve">Throw Away your Timer: Why Kids Learn More when they </w:t>
      </w:r>
      <w:proofErr w:type="gramStart"/>
      <w:r w:rsidRPr="00CF29EA">
        <w:rPr>
          <w:rFonts w:ascii="Georgia" w:hAnsi="Georgia"/>
          <w:b/>
          <w:bCs/>
          <w:color w:val="222222"/>
          <w:kern w:val="36"/>
          <w:sz w:val="36"/>
          <w:szCs w:val="43"/>
        </w:rPr>
        <w:t>Don’t</w:t>
      </w:r>
      <w:proofErr w:type="gramEnd"/>
      <w:r w:rsidRPr="00CF29EA">
        <w:rPr>
          <w:rFonts w:ascii="Georgia" w:hAnsi="Georgia"/>
          <w:b/>
          <w:bCs/>
          <w:color w:val="222222"/>
          <w:kern w:val="36"/>
          <w:sz w:val="36"/>
          <w:szCs w:val="43"/>
        </w:rPr>
        <w:t xml:space="preserve"> “Share”</w:t>
      </w:r>
    </w:p>
    <w:p w:rsidR="00CF29EA" w:rsidRPr="00CF29EA" w:rsidRDefault="00CF29EA" w:rsidP="00CF29EA">
      <w:pPr>
        <w:textAlignment w:val="baseline"/>
        <w:rPr>
          <w:rFonts w:ascii="Helvetica" w:hAnsi="Helvetica"/>
          <w:color w:val="444444"/>
        </w:rPr>
      </w:pPr>
      <w:r w:rsidRPr="00CF29EA">
        <w:rPr>
          <w:rFonts w:ascii="Helvetica" w:hAnsi="Helvetica"/>
          <w:color w:val="444444"/>
        </w:rPr>
        <w:t>Posted on </w:t>
      </w:r>
      <w:hyperlink r:id="rId4" w:history="1">
        <w:r w:rsidRPr="00CF29EA">
          <w:rPr>
            <w:rFonts w:ascii="Helvetica" w:hAnsi="Helvetica"/>
            <w:color w:val="444444"/>
            <w:u w:val="single"/>
          </w:rPr>
          <w:t>September 13, 2013</w:t>
        </w:r>
      </w:hyperlink>
      <w:r w:rsidRPr="00CF29EA">
        <w:rPr>
          <w:rFonts w:ascii="Helvetica" w:hAnsi="Helvetica"/>
          <w:color w:val="444444"/>
        </w:rPr>
        <w:t> by </w:t>
      </w:r>
      <w:hyperlink r:id="rId5" w:history="1">
        <w:r w:rsidRPr="00CF29EA">
          <w:rPr>
            <w:rFonts w:ascii="Helvetica" w:hAnsi="Helvetica"/>
            <w:color w:val="444444"/>
            <w:u w:val="single"/>
          </w:rPr>
          <w:t>Heather Shumaker</w:t>
        </w:r>
      </w:hyperlink>
    </w:p>
    <w:p w:rsidR="00CF29EA" w:rsidRDefault="00CF29EA" w:rsidP="00CF29EA">
      <w:pPr>
        <w:spacing w:line="243" w:lineRule="atLeast"/>
        <w:ind w:right="101"/>
        <w:jc w:val="center"/>
        <w:textAlignment w:val="baseline"/>
        <w:rPr>
          <w:rFonts w:ascii="Helvetica" w:hAnsi="Helvetica" w:cs="Times New Roman"/>
          <w:color w:val="666666"/>
        </w:rPr>
      </w:pPr>
    </w:p>
    <w:p w:rsidR="00CF29EA" w:rsidRPr="00CF29EA" w:rsidRDefault="00CF29EA" w:rsidP="00CF29EA">
      <w:pPr>
        <w:spacing w:line="243" w:lineRule="atLeast"/>
        <w:ind w:right="101"/>
        <w:jc w:val="center"/>
        <w:textAlignment w:val="baseline"/>
        <w:rPr>
          <w:rFonts w:ascii="Helvetica" w:hAnsi="Helvetica" w:cs="Times New Roman"/>
          <w:color w:val="666666"/>
        </w:rPr>
      </w:pPr>
      <w:r w:rsidRPr="00CF29EA">
        <w:rPr>
          <w:rFonts w:ascii="Helvetica" w:hAnsi="Helvetica" w:cs="Times New Roman"/>
          <w:color w:val="666666"/>
        </w:rPr>
        <w:t>Sharing squabbles? Teach your child impulse control and positive assertiveness.</w:t>
      </w:r>
    </w:p>
    <w:p w:rsidR="00CF29EA" w:rsidRDefault="00CF29EA" w:rsidP="00CF29EA">
      <w:pPr>
        <w:spacing w:line="411" w:lineRule="atLeast"/>
        <w:textAlignment w:val="baseline"/>
        <w:rPr>
          <w:rFonts w:ascii="Helvetica" w:hAnsi="Helvetica" w:cs="Times New Roman"/>
          <w:color w:val="333333"/>
          <w:sz w:val="30"/>
          <w:szCs w:val="30"/>
        </w:rPr>
      </w:pPr>
    </w:p>
    <w:p w:rsidR="00CF29EA" w:rsidRPr="00CF29EA" w:rsidRDefault="00CF29EA" w:rsidP="00CF29EA">
      <w:pPr>
        <w:spacing w:line="300" w:lineRule="atLeast"/>
        <w:textAlignment w:val="baseline"/>
        <w:rPr>
          <w:rFonts w:ascii="Helvetica" w:hAnsi="Helvetica" w:cs="Times New Roman"/>
          <w:color w:val="333333"/>
          <w:szCs w:val="30"/>
        </w:rPr>
      </w:pPr>
      <w:r>
        <w:rPr>
          <w:rFonts w:ascii="Helvetica" w:hAnsi="Helvetica" w:cs="Times New Roman"/>
          <w:noProof/>
          <w:color w:val="333333"/>
          <w:szCs w:val="30"/>
        </w:rPr>
        <w:drawing>
          <wp:anchor distT="0" distB="0" distL="114300" distR="114300" simplePos="0" relativeHeight="251658240" behindDoc="0" locked="0" layoutInCell="1" allowOverlap="1">
            <wp:simplePos x="0" y="0"/>
            <wp:positionH relativeFrom="column">
              <wp:posOffset>-3810</wp:posOffset>
            </wp:positionH>
            <wp:positionV relativeFrom="paragraph">
              <wp:posOffset>-6985</wp:posOffset>
            </wp:positionV>
            <wp:extent cx="2879090" cy="2286000"/>
            <wp:effectExtent l="25400" t="0" r="0" b="0"/>
            <wp:wrapTight wrapText="bothSides">
              <wp:wrapPolygon edited="0">
                <wp:start x="-191" y="0"/>
                <wp:lineTo x="-191" y="21360"/>
                <wp:lineTo x="21533" y="21360"/>
                <wp:lineTo x="21533" y="0"/>
                <wp:lineTo x="-191" y="0"/>
              </wp:wrapPolygon>
            </wp:wrapTight>
            <wp:docPr id="1" name="" descr="haring squabbles? Teach your child impulse control and positive assertivenes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ing squabbles? Teach your child impulse control and positive assertiveness.">
                      <a:hlinkClick r:id="rId6"/>
                    </pic:cNvPr>
                    <pic:cNvPicPr>
                      <a:picLocks noChangeAspect="1" noChangeArrowheads="1"/>
                    </pic:cNvPicPr>
                  </pic:nvPicPr>
                  <pic:blipFill>
                    <a:blip r:embed="rId7"/>
                    <a:srcRect/>
                    <a:stretch>
                      <a:fillRect/>
                    </a:stretch>
                  </pic:blipFill>
                  <pic:spPr bwMode="auto">
                    <a:xfrm>
                      <a:off x="0" y="0"/>
                      <a:ext cx="2879090" cy="2286000"/>
                    </a:xfrm>
                    <a:prstGeom prst="rect">
                      <a:avLst/>
                    </a:prstGeom>
                    <a:noFill/>
                    <a:ln w="9525">
                      <a:noFill/>
                      <a:miter lim="800000"/>
                      <a:headEnd/>
                      <a:tailEnd/>
                    </a:ln>
                  </pic:spPr>
                </pic:pic>
              </a:graphicData>
            </a:graphic>
          </wp:anchor>
        </w:drawing>
      </w:r>
      <w:r w:rsidRPr="00CF29EA">
        <w:rPr>
          <w:rFonts w:ascii="Helvetica" w:hAnsi="Helvetica" w:cs="Times New Roman"/>
          <w:color w:val="333333"/>
          <w:szCs w:val="30"/>
        </w:rPr>
        <w:t xml:space="preserve">As soon as children are old enough to walk, we expect them to share. I prefer </w:t>
      </w:r>
      <w:proofErr w:type="gramStart"/>
      <w:r w:rsidRPr="00CF29EA">
        <w:rPr>
          <w:rFonts w:ascii="Helvetica" w:hAnsi="Helvetica" w:cs="Times New Roman"/>
          <w:color w:val="333333"/>
          <w:szCs w:val="30"/>
        </w:rPr>
        <w:t>putting “share” in quotes, since this type of sharing is usually forced by the adult</w:t>
      </w:r>
      <w:proofErr w:type="gramEnd"/>
      <w:r w:rsidRPr="00CF29EA">
        <w:rPr>
          <w:rFonts w:ascii="Helvetica" w:hAnsi="Helvetica" w:cs="Times New Roman"/>
          <w:color w:val="333333"/>
          <w:szCs w:val="30"/>
        </w:rPr>
        <w:t xml:space="preserve">. Our goals are noble: kindness, generosity, </w:t>
      </w:r>
      <w:proofErr w:type="gramStart"/>
      <w:r w:rsidRPr="00CF29EA">
        <w:rPr>
          <w:rFonts w:ascii="Helvetica" w:hAnsi="Helvetica" w:cs="Times New Roman"/>
          <w:color w:val="333333"/>
          <w:szCs w:val="30"/>
        </w:rPr>
        <w:t>awareness</w:t>
      </w:r>
      <w:proofErr w:type="gramEnd"/>
      <w:r w:rsidRPr="00CF29EA">
        <w:rPr>
          <w:rFonts w:ascii="Helvetica" w:hAnsi="Helvetica" w:cs="Times New Roman"/>
          <w:color w:val="333333"/>
          <w:szCs w:val="30"/>
        </w:rPr>
        <w:t xml:space="preserve"> of others. Unfortunately, our approach backfires.</w:t>
      </w:r>
    </w:p>
    <w:p w:rsidR="00CF29EA" w:rsidRPr="00CF29EA" w:rsidRDefault="00CF29EA" w:rsidP="00CF29EA">
      <w:pPr>
        <w:spacing w:line="300" w:lineRule="atLeast"/>
        <w:textAlignment w:val="baseline"/>
        <w:rPr>
          <w:rFonts w:ascii="Helvetica" w:hAnsi="Helvetica" w:cs="Times New Roman"/>
          <w:color w:val="333333"/>
          <w:szCs w:val="30"/>
        </w:rPr>
      </w:pPr>
    </w:p>
    <w:p w:rsidR="00CF29EA" w:rsidRPr="00CF29EA" w:rsidRDefault="00CF29EA" w:rsidP="00CF29EA">
      <w:pPr>
        <w:spacing w:line="300" w:lineRule="atLeast"/>
        <w:textAlignment w:val="baseline"/>
        <w:rPr>
          <w:rFonts w:ascii="Helvetica" w:hAnsi="Helvetica" w:cs="Times New Roman"/>
          <w:b/>
          <w:bCs/>
          <w:i/>
          <w:iCs/>
          <w:color w:val="333399"/>
        </w:rPr>
      </w:pPr>
      <w:r w:rsidRPr="00CF29EA">
        <w:rPr>
          <w:rFonts w:ascii="Helvetica" w:hAnsi="Helvetica" w:cs="Times New Roman"/>
          <w:b/>
          <w:bCs/>
          <w:i/>
          <w:iCs/>
          <w:color w:val="333399"/>
        </w:rPr>
        <w:t>Kids learn more life skills –and develop better generosity–when they aren’t forced to share.</w:t>
      </w:r>
    </w:p>
    <w:p w:rsidR="00CF29EA" w:rsidRPr="00CF29EA" w:rsidRDefault="00CF29EA" w:rsidP="00CF29EA">
      <w:pPr>
        <w:spacing w:line="300" w:lineRule="atLeast"/>
        <w:textAlignment w:val="baseline"/>
        <w:rPr>
          <w:rFonts w:ascii="Helvetica" w:hAnsi="Helvetica" w:cs="Times New Roman"/>
          <w:color w:val="333333"/>
          <w:szCs w:val="30"/>
        </w:rPr>
      </w:pPr>
    </w:p>
    <w:p w:rsidR="00CF29EA" w:rsidRPr="00CF29EA" w:rsidRDefault="00CF29EA" w:rsidP="00CF29EA">
      <w:pPr>
        <w:spacing w:line="300" w:lineRule="atLeast"/>
        <w:textAlignment w:val="baseline"/>
        <w:rPr>
          <w:rFonts w:ascii="Helvetica" w:hAnsi="Helvetica" w:cs="Times New Roman"/>
          <w:color w:val="333333"/>
          <w:szCs w:val="30"/>
        </w:rPr>
      </w:pPr>
      <w:r w:rsidRPr="00CF29EA">
        <w:rPr>
          <w:rFonts w:ascii="Helvetica" w:hAnsi="Helvetica" w:cs="Times New Roman"/>
          <w:color w:val="333333"/>
          <w:szCs w:val="30"/>
        </w:rPr>
        <w:t>Of course, sharing squabbles happen all the time between kids. Here’s a typical scene: One child is busily engaged with a toy when a new child comes up and wants it. A nearby adult says: “Be nice and share your toys,” or “Give Ella the pony. You’ve had it a long time.” What happens? The child is forced to give something up and her play gets interrupted. She learns that sharing feels bad. It’s the parent who’s sharing here, not the child.</w:t>
      </w:r>
    </w:p>
    <w:p w:rsidR="00CF29EA" w:rsidRPr="00CF29EA" w:rsidRDefault="00CF29EA" w:rsidP="00CF29EA">
      <w:pPr>
        <w:spacing w:line="300" w:lineRule="atLeast"/>
        <w:textAlignment w:val="baseline"/>
        <w:rPr>
          <w:rFonts w:ascii="Helvetica" w:hAnsi="Helvetica" w:cs="Times New Roman"/>
          <w:color w:val="333333"/>
          <w:szCs w:val="30"/>
        </w:rPr>
      </w:pPr>
    </w:p>
    <w:p w:rsidR="00CF29EA" w:rsidRPr="00CF29EA" w:rsidRDefault="00CF29EA" w:rsidP="00CF29EA">
      <w:pPr>
        <w:spacing w:line="300" w:lineRule="atLeast"/>
        <w:textAlignment w:val="baseline"/>
        <w:rPr>
          <w:rFonts w:ascii="Helvetica" w:hAnsi="Helvetica" w:cs="Times New Roman"/>
          <w:color w:val="333333"/>
          <w:szCs w:val="30"/>
        </w:rPr>
      </w:pPr>
      <w:r w:rsidRPr="00CF29EA">
        <w:rPr>
          <w:rFonts w:ascii="Helvetica" w:hAnsi="Helvetica" w:cs="Times New Roman"/>
          <w:color w:val="333333"/>
          <w:szCs w:val="30"/>
        </w:rPr>
        <w:t xml:space="preserve">Traditional sharing expects kids to give up something the instant someone else demands. Yet we don’t do this ourselves. Imagine being on your cell phone when somebody suddenly comes up and asks for your phone or takes it from you. “I need to make a phone call,” he says. Would you get mad? As adults, we expect people to wait their turn. We might gladly lend our phone to a friend or even a stranger, but we want them to wait until we’re done. The same should apply to kids: let the child keep a toy until she’s “all done.” It’s </w:t>
      </w:r>
      <w:proofErr w:type="gramStart"/>
      <w:r w:rsidRPr="00CF29EA">
        <w:rPr>
          <w:rFonts w:ascii="Helvetica" w:hAnsi="Helvetica" w:cs="Times New Roman"/>
          <w:color w:val="333333"/>
          <w:szCs w:val="30"/>
        </w:rPr>
        <w:t>turn-taking</w:t>
      </w:r>
      <w:proofErr w:type="gramEnd"/>
      <w:r w:rsidRPr="00CF29EA">
        <w:rPr>
          <w:rFonts w:ascii="Helvetica" w:hAnsi="Helvetica" w:cs="Times New Roman"/>
          <w:color w:val="333333"/>
          <w:szCs w:val="30"/>
        </w:rPr>
        <w:t>. It’s sharing. But</w:t>
      </w:r>
      <w:r w:rsidRPr="00CF29EA">
        <w:rPr>
          <w:rFonts w:ascii="Helvetica" w:hAnsi="Helvetica" w:cs="Times New Roman"/>
          <w:color w:val="333333"/>
        </w:rPr>
        <w:t> </w:t>
      </w:r>
      <w:r w:rsidRPr="00CF29EA">
        <w:rPr>
          <w:rFonts w:ascii="Helvetica" w:hAnsi="Helvetica" w:cs="Times New Roman"/>
          <w:b/>
          <w:bCs/>
          <w:i/>
          <w:iCs/>
          <w:color w:val="333399"/>
        </w:rPr>
        <w:t>the key is it’s child-directed turn-taking</w:t>
      </w:r>
      <w:r w:rsidRPr="00CF29EA">
        <w:rPr>
          <w:rFonts w:ascii="Helvetica" w:hAnsi="Helvetica" w:cs="Times New Roman"/>
          <w:color w:val="333333"/>
          <w:szCs w:val="30"/>
        </w:rPr>
        <w:t>.</w:t>
      </w:r>
    </w:p>
    <w:p w:rsidR="00CF29EA" w:rsidRPr="00CF29EA" w:rsidRDefault="00CF29EA" w:rsidP="00CF29EA">
      <w:pPr>
        <w:spacing w:line="300" w:lineRule="atLeast"/>
        <w:textAlignment w:val="baseline"/>
        <w:rPr>
          <w:rFonts w:ascii="Helvetica" w:hAnsi="Helvetica" w:cs="Times New Roman"/>
          <w:color w:val="333333"/>
          <w:szCs w:val="30"/>
        </w:rPr>
      </w:pPr>
    </w:p>
    <w:p w:rsidR="00CF29EA" w:rsidRPr="00CF29EA" w:rsidRDefault="00CF29EA" w:rsidP="00CF29EA">
      <w:pPr>
        <w:spacing w:line="300" w:lineRule="atLeast"/>
        <w:textAlignment w:val="baseline"/>
        <w:rPr>
          <w:rFonts w:ascii="Helvetica" w:hAnsi="Helvetica" w:cs="Times New Roman"/>
          <w:color w:val="333333"/>
          <w:szCs w:val="30"/>
        </w:rPr>
      </w:pPr>
      <w:r w:rsidRPr="00CF29EA">
        <w:rPr>
          <w:rFonts w:ascii="Helvetica" w:hAnsi="Helvetica" w:cs="Times New Roman"/>
          <w:b/>
          <w:bCs/>
          <w:color w:val="333399"/>
        </w:rPr>
        <w:t>Positive assertiveness</w:t>
      </w:r>
    </w:p>
    <w:p w:rsidR="00CF29EA" w:rsidRPr="00CF29EA" w:rsidRDefault="00CF29EA" w:rsidP="00CF29EA">
      <w:pPr>
        <w:spacing w:line="300" w:lineRule="atLeast"/>
        <w:textAlignment w:val="baseline"/>
        <w:rPr>
          <w:rFonts w:ascii="Helvetica" w:hAnsi="Helvetica" w:cs="Times New Roman"/>
          <w:color w:val="333333"/>
          <w:szCs w:val="30"/>
        </w:rPr>
      </w:pPr>
      <w:r w:rsidRPr="00CF29EA">
        <w:rPr>
          <w:rFonts w:ascii="Helvetica" w:hAnsi="Helvetica" w:cs="Times New Roman"/>
          <w:color w:val="333333"/>
          <w:szCs w:val="30"/>
        </w:rPr>
        <w:t xml:space="preserve">Here’s what it looks like in real life. Instead of YOU </w:t>
      </w:r>
      <w:proofErr w:type="gramStart"/>
      <w:r w:rsidRPr="00CF29EA">
        <w:rPr>
          <w:rFonts w:ascii="Helvetica" w:hAnsi="Helvetica" w:cs="Times New Roman"/>
          <w:color w:val="333333"/>
          <w:szCs w:val="30"/>
        </w:rPr>
        <w:t>saying</w:t>
      </w:r>
      <w:proofErr w:type="gramEnd"/>
      <w:r w:rsidRPr="00CF29EA">
        <w:rPr>
          <w:rFonts w:ascii="Helvetica" w:hAnsi="Helvetica" w:cs="Times New Roman"/>
          <w:color w:val="333333"/>
          <w:szCs w:val="30"/>
        </w:rPr>
        <w:t xml:space="preserve"> “Five more minutes, then it’s Ella’s turn” or “I’m going to set the timer,” teach your child to say “You can have it when I’m done.” This teaches positive assertiveness. It helps kids stand up for themselves and learn to set boundaries on other kids. What a terrific life skill. How many of us as adults have trouble saying “no?”</w:t>
      </w:r>
    </w:p>
    <w:p w:rsidR="00CF29EA" w:rsidRPr="00CF29EA" w:rsidRDefault="00CF29EA" w:rsidP="00CF29EA">
      <w:pPr>
        <w:spacing w:line="300" w:lineRule="atLeast"/>
        <w:textAlignment w:val="baseline"/>
        <w:rPr>
          <w:rFonts w:ascii="Helvetica" w:hAnsi="Helvetica" w:cs="Times New Roman"/>
          <w:color w:val="333333"/>
          <w:szCs w:val="30"/>
        </w:rPr>
      </w:pPr>
    </w:p>
    <w:p w:rsidR="00CF29EA" w:rsidRPr="00CF29EA" w:rsidRDefault="00CF29EA" w:rsidP="00CF29EA">
      <w:pPr>
        <w:spacing w:line="300" w:lineRule="atLeast"/>
        <w:textAlignment w:val="baseline"/>
        <w:rPr>
          <w:rFonts w:ascii="Helvetica" w:hAnsi="Helvetica" w:cs="Times New Roman"/>
          <w:color w:val="333333"/>
          <w:szCs w:val="30"/>
        </w:rPr>
      </w:pPr>
      <w:r w:rsidRPr="00CF29EA">
        <w:rPr>
          <w:rFonts w:ascii="Helvetica" w:hAnsi="Helvetica" w:cs="Times New Roman"/>
          <w:b/>
          <w:bCs/>
          <w:color w:val="333399"/>
        </w:rPr>
        <w:t>True Generosity and Awareness of Others</w:t>
      </w:r>
    </w:p>
    <w:p w:rsidR="00CF29EA" w:rsidRPr="00CF29EA" w:rsidRDefault="00CF29EA" w:rsidP="00CF29EA">
      <w:pPr>
        <w:spacing w:line="300" w:lineRule="atLeast"/>
        <w:textAlignment w:val="baseline"/>
        <w:rPr>
          <w:rFonts w:ascii="Helvetica" w:hAnsi="Helvetica" w:cs="Times New Roman"/>
          <w:color w:val="333333"/>
          <w:szCs w:val="30"/>
        </w:rPr>
      </w:pPr>
      <w:r w:rsidRPr="00CF29EA">
        <w:rPr>
          <w:rFonts w:ascii="Helvetica" w:hAnsi="Helvetica" w:cs="Times New Roman"/>
          <w:color w:val="333333"/>
          <w:szCs w:val="30"/>
        </w:rPr>
        <w:t>When the first child drops the toy and moves on, remind her that Ella’s waiting for a turn (a great lesson in courtesy and awareness of others). The best part of all is when the first child willingly hands over the toy—it’s a joyous moment for both kids. That’s the moment when your child experiences the rush of good feelings that comes from being kind to others. It’s true generosity. It’s a warm feeling. One she’ll want to repeat over and over – whether a parent is watching or not.</w:t>
      </w:r>
    </w:p>
    <w:p w:rsidR="00CF29EA" w:rsidRPr="00CF29EA" w:rsidRDefault="00CF29EA" w:rsidP="00CF29EA">
      <w:pPr>
        <w:spacing w:line="300" w:lineRule="atLeast"/>
        <w:textAlignment w:val="baseline"/>
        <w:rPr>
          <w:rFonts w:ascii="Helvetica" w:hAnsi="Helvetica" w:cs="Times New Roman"/>
          <w:color w:val="333333"/>
          <w:szCs w:val="30"/>
        </w:rPr>
      </w:pPr>
    </w:p>
    <w:p w:rsidR="00CF29EA" w:rsidRPr="00CF29EA" w:rsidRDefault="00CF29EA" w:rsidP="00CF29EA">
      <w:pPr>
        <w:spacing w:line="300" w:lineRule="atLeast"/>
        <w:textAlignment w:val="baseline"/>
        <w:rPr>
          <w:rFonts w:ascii="Helvetica" w:hAnsi="Helvetica" w:cs="Times New Roman"/>
          <w:color w:val="333333"/>
          <w:szCs w:val="30"/>
        </w:rPr>
      </w:pPr>
      <w:r w:rsidRPr="00CF29EA">
        <w:rPr>
          <w:rFonts w:ascii="Helvetica" w:hAnsi="Helvetica" w:cs="Times New Roman"/>
          <w:b/>
          <w:bCs/>
          <w:color w:val="333399"/>
        </w:rPr>
        <w:t>Emotional Impulse Control</w:t>
      </w:r>
    </w:p>
    <w:p w:rsidR="00CF29EA" w:rsidRPr="00CF29EA" w:rsidRDefault="00CF29EA" w:rsidP="00CF29EA">
      <w:pPr>
        <w:spacing w:line="300" w:lineRule="atLeast"/>
        <w:textAlignment w:val="baseline"/>
        <w:rPr>
          <w:rFonts w:ascii="Helvetica" w:hAnsi="Helvetica" w:cs="Times New Roman"/>
          <w:color w:val="333333"/>
          <w:szCs w:val="30"/>
        </w:rPr>
      </w:pPr>
      <w:r w:rsidRPr="00CF29EA">
        <w:rPr>
          <w:rFonts w:ascii="Helvetica" w:hAnsi="Helvetica" w:cs="Times New Roman"/>
          <w:color w:val="333333"/>
          <w:szCs w:val="30"/>
        </w:rPr>
        <w:t xml:space="preserve">What about the waiting child? Waiting is hard, especially for impulsive 2-6 year olds, but just like assertiveness, waiting is an excellent life skill. It’s OK for the waiting child to feel frustrated, sad or angry for a time. Don’t be afraid of a few foot </w:t>
      </w:r>
      <w:proofErr w:type="spellStart"/>
      <w:r w:rsidRPr="00CF29EA">
        <w:rPr>
          <w:rFonts w:ascii="Helvetica" w:hAnsi="Helvetica" w:cs="Times New Roman"/>
          <w:color w:val="333333"/>
          <w:szCs w:val="30"/>
        </w:rPr>
        <w:t>stompings</w:t>
      </w:r>
      <w:proofErr w:type="spellEnd"/>
      <w:r w:rsidRPr="00CF29EA">
        <w:rPr>
          <w:rFonts w:ascii="Helvetica" w:hAnsi="Helvetica" w:cs="Times New Roman"/>
          <w:color w:val="333333"/>
          <w:szCs w:val="30"/>
        </w:rPr>
        <w:t xml:space="preserve"> or tears. Learning to control behavior and express intense feelings appropriately is really the main job of early childhood. Impulse control (waiting for a toy and not grabbing) is a vital part of brain development and gets stronger through practice. The more practice kids get, the better. Sharing through </w:t>
      </w:r>
      <w:proofErr w:type="gramStart"/>
      <w:r w:rsidRPr="00CF29EA">
        <w:rPr>
          <w:rFonts w:ascii="Helvetica" w:hAnsi="Helvetica" w:cs="Times New Roman"/>
          <w:color w:val="333333"/>
          <w:szCs w:val="30"/>
        </w:rPr>
        <w:t>turn-taking</w:t>
      </w:r>
      <w:proofErr w:type="gramEnd"/>
      <w:r w:rsidRPr="00CF29EA">
        <w:rPr>
          <w:rFonts w:ascii="Helvetica" w:hAnsi="Helvetica" w:cs="Times New Roman"/>
          <w:color w:val="333333"/>
          <w:szCs w:val="30"/>
        </w:rPr>
        <w:t xml:space="preserve"> provides excellent practice.</w:t>
      </w:r>
    </w:p>
    <w:p w:rsidR="00CF29EA" w:rsidRPr="00CF29EA" w:rsidRDefault="00CF29EA" w:rsidP="00CF29EA">
      <w:pPr>
        <w:spacing w:line="300" w:lineRule="atLeast"/>
        <w:textAlignment w:val="baseline"/>
        <w:rPr>
          <w:rFonts w:ascii="Helvetica" w:hAnsi="Helvetica" w:cs="Times New Roman"/>
          <w:color w:val="333333"/>
          <w:szCs w:val="30"/>
        </w:rPr>
      </w:pPr>
      <w:r w:rsidRPr="00CF29EA">
        <w:rPr>
          <w:rFonts w:ascii="Helvetica" w:hAnsi="Helvetica" w:cs="Times New Roman"/>
          <w:color w:val="333333"/>
          <w:szCs w:val="30"/>
        </w:rPr>
        <w:t>Life is much more relaxing when you stop playing referee.  Throw away your timer. Kids pick up the new method quickly, because it’s fair and simple. Let kids keep a toy until they are “all done.”</w:t>
      </w:r>
    </w:p>
    <w:p w:rsidR="00CF29EA" w:rsidRPr="00CF29EA" w:rsidRDefault="00CF29EA" w:rsidP="00CF29EA">
      <w:pPr>
        <w:spacing w:line="300" w:lineRule="atLeast"/>
        <w:textAlignment w:val="baseline"/>
        <w:outlineLvl w:val="2"/>
        <w:rPr>
          <w:rFonts w:ascii="Georgia" w:hAnsi="Georgia"/>
          <w:i/>
          <w:iCs/>
          <w:color w:val="000000"/>
          <w:szCs w:val="37"/>
        </w:rPr>
      </w:pPr>
    </w:p>
    <w:p w:rsidR="00CF29EA" w:rsidRPr="00CF29EA" w:rsidRDefault="00CF29EA" w:rsidP="00CF29EA">
      <w:pPr>
        <w:spacing w:line="300" w:lineRule="atLeast"/>
        <w:textAlignment w:val="baseline"/>
        <w:outlineLvl w:val="2"/>
        <w:rPr>
          <w:rFonts w:ascii="Georgia" w:hAnsi="Georgia"/>
          <w:i/>
          <w:iCs/>
          <w:color w:val="000000"/>
          <w:szCs w:val="37"/>
        </w:rPr>
      </w:pPr>
      <w:r w:rsidRPr="00CF29EA">
        <w:rPr>
          <w:rFonts w:ascii="Georgia" w:hAnsi="Georgia"/>
          <w:i/>
          <w:iCs/>
          <w:color w:val="000000"/>
          <w:szCs w:val="37"/>
        </w:rPr>
        <w:t>Words you can say</w:t>
      </w:r>
    </w:p>
    <w:p w:rsidR="00CF29EA" w:rsidRPr="00CF29EA" w:rsidRDefault="00CF29EA" w:rsidP="00CF29EA">
      <w:pPr>
        <w:spacing w:line="300" w:lineRule="atLeast"/>
        <w:textAlignment w:val="baseline"/>
        <w:outlineLvl w:val="2"/>
        <w:rPr>
          <w:rFonts w:ascii="Georgia" w:hAnsi="Georgia"/>
          <w:i/>
          <w:iCs/>
          <w:color w:val="000000"/>
          <w:szCs w:val="37"/>
        </w:rPr>
      </w:pPr>
    </w:p>
    <w:p w:rsidR="00CF29EA" w:rsidRPr="00CF29EA" w:rsidRDefault="00CF29EA" w:rsidP="00CF29EA">
      <w:pPr>
        <w:spacing w:line="300" w:lineRule="atLeast"/>
        <w:textAlignment w:val="baseline"/>
        <w:rPr>
          <w:rFonts w:ascii="Helvetica" w:hAnsi="Helvetica" w:cs="Times New Roman"/>
          <w:color w:val="333333"/>
          <w:szCs w:val="30"/>
        </w:rPr>
      </w:pPr>
      <w:r w:rsidRPr="00CF29EA">
        <w:rPr>
          <w:rFonts w:ascii="Helvetica" w:hAnsi="Helvetica" w:cs="Times New Roman"/>
          <w:b/>
          <w:bCs/>
          <w:color w:val="333399"/>
        </w:rPr>
        <w:t>Positive assertiveness</w:t>
      </w:r>
      <w:r w:rsidRPr="00CF29EA">
        <w:rPr>
          <w:rFonts w:ascii="Helvetica" w:hAnsi="Helvetica" w:cs="Times New Roman"/>
          <w:color w:val="333333"/>
          <w:szCs w:val="30"/>
        </w:rPr>
        <w:br/>
        <w:t>– You can play with it until you’re all done.</w:t>
      </w:r>
      <w:r w:rsidRPr="00CF29EA">
        <w:rPr>
          <w:rFonts w:ascii="Helvetica" w:hAnsi="Helvetica" w:cs="Times New Roman"/>
          <w:color w:val="333333"/>
          <w:szCs w:val="30"/>
        </w:rPr>
        <w:br/>
        <w:t>– Are you finished with your turn? Max says he’s not done yet.</w:t>
      </w:r>
      <w:r w:rsidRPr="00CF29EA">
        <w:rPr>
          <w:rFonts w:ascii="Helvetica" w:hAnsi="Helvetica" w:cs="Times New Roman"/>
          <w:color w:val="333333"/>
          <w:szCs w:val="30"/>
        </w:rPr>
        <w:br/>
        <w:t>– Did you like it when he grabbed your truck? Tell him to stop!</w:t>
      </w:r>
      <w:r w:rsidRPr="00CF29EA">
        <w:rPr>
          <w:rFonts w:ascii="Helvetica" w:hAnsi="Helvetica" w:cs="Times New Roman"/>
          <w:color w:val="333333"/>
          <w:szCs w:val="30"/>
        </w:rPr>
        <w:br/>
        <w:t>– Say: “I’m not done. You can have it when I’m done.”</w:t>
      </w:r>
      <w:r w:rsidRPr="00CF29EA">
        <w:rPr>
          <w:rFonts w:ascii="Helvetica" w:hAnsi="Helvetica" w:cs="Times New Roman"/>
          <w:color w:val="333333"/>
          <w:szCs w:val="30"/>
        </w:rPr>
        <w:br/>
        <w:t>– She can have a turn. When she’s all done, you can have a turn.</w:t>
      </w:r>
      <w:r w:rsidRPr="00CF29EA">
        <w:rPr>
          <w:rFonts w:ascii="Helvetica" w:hAnsi="Helvetica" w:cs="Times New Roman"/>
          <w:color w:val="333333"/>
          <w:szCs w:val="30"/>
        </w:rPr>
        <w:br/>
        <w:t>– I see Bella still has the pony. She’s still using it.</w:t>
      </w:r>
      <w:r w:rsidRPr="00CF29EA">
        <w:rPr>
          <w:rFonts w:ascii="Helvetica" w:hAnsi="Helvetica" w:cs="Times New Roman"/>
          <w:color w:val="333333"/>
          <w:szCs w:val="30"/>
        </w:rPr>
        <w:br/>
        <w:t>– You’ll have to wait. I can’t let you take it out of her hands.</w:t>
      </w:r>
    </w:p>
    <w:p w:rsidR="00CF29EA" w:rsidRPr="00CF29EA" w:rsidRDefault="00CF29EA" w:rsidP="00CF29EA">
      <w:pPr>
        <w:spacing w:line="300" w:lineRule="atLeast"/>
        <w:textAlignment w:val="baseline"/>
        <w:rPr>
          <w:rFonts w:ascii="Helvetica" w:hAnsi="Helvetica" w:cs="Times New Roman"/>
          <w:b/>
          <w:bCs/>
          <w:color w:val="333399"/>
        </w:rPr>
      </w:pPr>
    </w:p>
    <w:p w:rsidR="00CF29EA" w:rsidRDefault="00CF29EA" w:rsidP="00CF29EA">
      <w:pPr>
        <w:spacing w:line="300" w:lineRule="atLeast"/>
        <w:textAlignment w:val="baseline"/>
        <w:rPr>
          <w:rFonts w:ascii="Helvetica" w:hAnsi="Helvetica" w:cs="Times New Roman"/>
          <w:color w:val="333333"/>
          <w:szCs w:val="30"/>
        </w:rPr>
      </w:pPr>
      <w:r w:rsidRPr="00CF29EA">
        <w:rPr>
          <w:rFonts w:ascii="Helvetica" w:hAnsi="Helvetica" w:cs="Times New Roman"/>
          <w:b/>
          <w:bCs/>
          <w:color w:val="333399"/>
        </w:rPr>
        <w:t>Waiting and awareness of others</w:t>
      </w:r>
      <w:r w:rsidRPr="00CF29EA">
        <w:rPr>
          <w:rFonts w:ascii="Helvetica" w:hAnsi="Helvetica" w:cs="Times New Roman"/>
          <w:color w:val="333333"/>
          <w:szCs w:val="30"/>
        </w:rPr>
        <w:br/>
        <w:t>– Oh, it’s so hard to wait!</w:t>
      </w:r>
      <w:r w:rsidRPr="00CF29EA">
        <w:rPr>
          <w:rFonts w:ascii="Helvetica" w:hAnsi="Helvetica" w:cs="Times New Roman"/>
          <w:color w:val="333333"/>
          <w:szCs w:val="30"/>
        </w:rPr>
        <w:br/>
        <w:t>– You’re so mad. You really want to play with the pony right now!</w:t>
      </w:r>
      <w:r w:rsidRPr="00CF29EA">
        <w:rPr>
          <w:rFonts w:ascii="Helvetica" w:hAnsi="Helvetica" w:cs="Times New Roman"/>
          <w:color w:val="333333"/>
          <w:szCs w:val="30"/>
        </w:rPr>
        <w:br/>
        <w:t>– You can be mad, but I can’t let you take the toy.</w:t>
      </w:r>
      <w:r w:rsidRPr="00CF29EA">
        <w:rPr>
          <w:rFonts w:ascii="Helvetica" w:hAnsi="Helvetica" w:cs="Times New Roman"/>
          <w:color w:val="333333"/>
          <w:szCs w:val="30"/>
        </w:rPr>
        <w:br/>
        <w:t>– Will you tell Max when you’re all done?</w:t>
      </w:r>
      <w:r w:rsidRPr="00CF29EA">
        <w:rPr>
          <w:rFonts w:ascii="Helvetica" w:hAnsi="Helvetica" w:cs="Times New Roman"/>
          <w:color w:val="333333"/>
          <w:szCs w:val="30"/>
        </w:rPr>
        <w:br/>
        <w:t>– I see you’re not using the truck any more. Go find Ben. Remember, he’s waiting for a turn.</w:t>
      </w:r>
    </w:p>
    <w:p w:rsidR="00CF29EA" w:rsidRDefault="00CF29EA" w:rsidP="00CF29EA">
      <w:pPr>
        <w:spacing w:line="300" w:lineRule="atLeast"/>
        <w:textAlignment w:val="baseline"/>
        <w:rPr>
          <w:rFonts w:ascii="Helvetica" w:hAnsi="Helvetica" w:cs="Times New Roman"/>
          <w:color w:val="333333"/>
          <w:szCs w:val="30"/>
        </w:rPr>
      </w:pPr>
    </w:p>
    <w:p w:rsidR="00CF29EA" w:rsidRDefault="00CF29EA" w:rsidP="00CF29EA">
      <w:pPr>
        <w:spacing w:line="300" w:lineRule="atLeast"/>
        <w:textAlignment w:val="baseline"/>
        <w:rPr>
          <w:rFonts w:ascii="Helvetica" w:hAnsi="Helvetica" w:cs="Times New Roman"/>
          <w:color w:val="333333"/>
          <w:szCs w:val="30"/>
        </w:rPr>
      </w:pPr>
    </w:p>
    <w:p w:rsidR="00CF29EA" w:rsidRDefault="00CF29EA" w:rsidP="00CF29EA">
      <w:pPr>
        <w:spacing w:line="300" w:lineRule="atLeast"/>
        <w:textAlignment w:val="baseline"/>
        <w:rPr>
          <w:rFonts w:ascii="Helvetica" w:hAnsi="Helvetica" w:cs="Times New Roman"/>
          <w:color w:val="333333"/>
          <w:szCs w:val="30"/>
        </w:rPr>
      </w:pPr>
    </w:p>
    <w:p w:rsidR="00CF29EA" w:rsidRPr="00CF29EA" w:rsidRDefault="00CF29EA" w:rsidP="00CF29EA">
      <w:pPr>
        <w:spacing w:line="280" w:lineRule="atLeast"/>
        <w:textAlignment w:val="baseline"/>
        <w:rPr>
          <w:rFonts w:asciiTheme="majorHAnsi" w:hAnsiTheme="majorHAnsi" w:cs="Times New Roman"/>
          <w:color w:val="333333"/>
          <w:sz w:val="22"/>
          <w:szCs w:val="30"/>
        </w:rPr>
      </w:pPr>
      <w:r w:rsidRPr="00CF29EA">
        <w:rPr>
          <w:rFonts w:asciiTheme="majorHAnsi" w:hAnsiTheme="majorHAnsi" w:cs="Times New Roman"/>
          <w:noProof/>
          <w:color w:val="72754D"/>
          <w:sz w:val="22"/>
          <w:szCs w:val="30"/>
          <w:bdr w:val="none" w:sz="0" w:space="0" w:color="auto" w:frame="1"/>
        </w:rPr>
        <w:drawing>
          <wp:anchor distT="0" distB="0" distL="114300" distR="114300" simplePos="0" relativeHeight="251659264" behindDoc="0" locked="0" layoutInCell="1" allowOverlap="1">
            <wp:simplePos x="0" y="0"/>
            <wp:positionH relativeFrom="column">
              <wp:posOffset>21590</wp:posOffset>
            </wp:positionH>
            <wp:positionV relativeFrom="paragraph">
              <wp:posOffset>-4445</wp:posOffset>
            </wp:positionV>
            <wp:extent cx="1218771" cy="1828800"/>
            <wp:effectExtent l="25400" t="0" r="429" b="0"/>
            <wp:wrapTight wrapText="bothSides">
              <wp:wrapPolygon edited="0">
                <wp:start x="-450" y="0"/>
                <wp:lineTo x="-450" y="21300"/>
                <wp:lineTo x="21608" y="21300"/>
                <wp:lineTo x="21608" y="0"/>
                <wp:lineTo x="-450" y="0"/>
              </wp:wrapPolygon>
            </wp:wrapTight>
            <wp:docPr id="2" name="" descr="t's OK Not to Share cov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 OK Not to Share cover">
                      <a:hlinkClick r:id="rId8"/>
                    </pic:cNvPr>
                    <pic:cNvPicPr>
                      <a:picLocks noChangeAspect="1" noChangeArrowheads="1"/>
                    </pic:cNvPicPr>
                  </pic:nvPicPr>
                  <pic:blipFill>
                    <a:blip r:embed="rId9"/>
                    <a:srcRect/>
                    <a:stretch>
                      <a:fillRect/>
                    </a:stretch>
                  </pic:blipFill>
                  <pic:spPr bwMode="auto">
                    <a:xfrm>
                      <a:off x="0" y="0"/>
                      <a:ext cx="1218771" cy="1828800"/>
                    </a:xfrm>
                    <a:prstGeom prst="rect">
                      <a:avLst/>
                    </a:prstGeom>
                    <a:noFill/>
                    <a:ln w="9525">
                      <a:noFill/>
                      <a:miter lim="800000"/>
                      <a:headEnd/>
                      <a:tailEnd/>
                    </a:ln>
                  </pic:spPr>
                </pic:pic>
              </a:graphicData>
            </a:graphic>
          </wp:anchor>
        </w:drawing>
      </w:r>
      <w:proofErr w:type="gramStart"/>
      <w:r w:rsidRPr="00CF29EA">
        <w:rPr>
          <w:rFonts w:asciiTheme="majorHAnsi" w:hAnsiTheme="majorHAnsi" w:cs="Times New Roman"/>
          <w:color w:val="333333"/>
          <w:sz w:val="22"/>
          <w:szCs w:val="30"/>
        </w:rPr>
        <w:t>Curious to learn more?</w:t>
      </w:r>
      <w:proofErr w:type="gramEnd"/>
      <w:r w:rsidRPr="00CF29EA">
        <w:rPr>
          <w:rFonts w:asciiTheme="majorHAnsi" w:hAnsiTheme="majorHAnsi" w:cs="Times New Roman"/>
          <w:color w:val="333333"/>
          <w:sz w:val="22"/>
          <w:szCs w:val="30"/>
        </w:rPr>
        <w:t xml:space="preserve"> See this</w:t>
      </w:r>
      <w:r w:rsidRPr="00CF29EA">
        <w:rPr>
          <w:rFonts w:asciiTheme="majorHAnsi" w:hAnsiTheme="majorHAnsi" w:cs="Times New Roman"/>
          <w:color w:val="333333"/>
          <w:sz w:val="22"/>
        </w:rPr>
        <w:t> </w:t>
      </w:r>
      <w:hyperlink r:id="rId10" w:history="1">
        <w:r w:rsidRPr="00CF29EA">
          <w:rPr>
            <w:rFonts w:asciiTheme="majorHAnsi" w:hAnsiTheme="majorHAnsi" w:cs="Times New Roman"/>
            <w:color w:val="333399"/>
            <w:sz w:val="22"/>
            <w:u w:val="single"/>
          </w:rPr>
          <w:t>sharing video</w:t>
        </w:r>
      </w:hyperlink>
      <w:r w:rsidRPr="00CF29EA">
        <w:rPr>
          <w:rFonts w:asciiTheme="majorHAnsi" w:hAnsiTheme="majorHAnsi" w:cs="Times New Roman"/>
          <w:color w:val="333333"/>
          <w:sz w:val="22"/>
        </w:rPr>
        <w:t> </w:t>
      </w:r>
      <w:r w:rsidRPr="00CF29EA">
        <w:rPr>
          <w:rFonts w:asciiTheme="majorHAnsi" w:hAnsiTheme="majorHAnsi" w:cs="Times New Roman"/>
          <w:color w:val="333333"/>
          <w:sz w:val="22"/>
          <w:szCs w:val="30"/>
        </w:rPr>
        <w:t xml:space="preserve">and watch for future posts on taking </w:t>
      </w:r>
      <w:proofErr w:type="spellStart"/>
      <w:r w:rsidRPr="00CF29EA">
        <w:rPr>
          <w:rFonts w:asciiTheme="majorHAnsi" w:hAnsiTheme="majorHAnsi" w:cs="Times New Roman"/>
          <w:color w:val="333333"/>
          <w:sz w:val="22"/>
          <w:szCs w:val="30"/>
        </w:rPr>
        <w:t>loooong</w:t>
      </w:r>
      <w:proofErr w:type="spellEnd"/>
      <w:r w:rsidRPr="00CF29EA">
        <w:rPr>
          <w:rFonts w:asciiTheme="majorHAnsi" w:hAnsiTheme="majorHAnsi" w:cs="Times New Roman"/>
          <w:color w:val="333333"/>
          <w:sz w:val="22"/>
          <w:szCs w:val="30"/>
        </w:rPr>
        <w:t xml:space="preserve"> turns, hogging toys, waiting lists and making the transition to </w:t>
      </w:r>
      <w:proofErr w:type="gramStart"/>
      <w:r w:rsidRPr="00CF29EA">
        <w:rPr>
          <w:rFonts w:asciiTheme="majorHAnsi" w:hAnsiTheme="majorHAnsi" w:cs="Times New Roman"/>
          <w:color w:val="333333"/>
          <w:sz w:val="22"/>
          <w:szCs w:val="30"/>
        </w:rPr>
        <w:t>turn-taking</w:t>
      </w:r>
      <w:proofErr w:type="gramEnd"/>
      <w:r w:rsidRPr="00CF29EA">
        <w:rPr>
          <w:rFonts w:asciiTheme="majorHAnsi" w:hAnsiTheme="majorHAnsi" w:cs="Times New Roman"/>
          <w:color w:val="333333"/>
          <w:sz w:val="22"/>
          <w:szCs w:val="30"/>
        </w:rPr>
        <w:t>.</w:t>
      </w:r>
    </w:p>
    <w:p w:rsidR="00CF29EA" w:rsidRPr="00CF29EA" w:rsidRDefault="00CF29EA" w:rsidP="00CF29EA">
      <w:pPr>
        <w:spacing w:line="280" w:lineRule="atLeast"/>
        <w:textAlignment w:val="baseline"/>
        <w:rPr>
          <w:rFonts w:asciiTheme="majorHAnsi" w:hAnsiTheme="majorHAnsi" w:cs="Times New Roman"/>
          <w:color w:val="333333"/>
          <w:sz w:val="22"/>
          <w:szCs w:val="30"/>
        </w:rPr>
      </w:pPr>
      <w:r w:rsidRPr="00CF29EA">
        <w:rPr>
          <w:rFonts w:asciiTheme="majorHAnsi" w:hAnsiTheme="majorHAnsi" w:cs="Times New Roman"/>
          <w:color w:val="333333"/>
          <w:sz w:val="22"/>
          <w:szCs w:val="30"/>
        </w:rPr>
        <w:t>Or check out a </w:t>
      </w:r>
      <w:hyperlink r:id="rId11" w:history="1">
        <w:r w:rsidRPr="00CF29EA">
          <w:rPr>
            <w:rFonts w:asciiTheme="majorHAnsi" w:hAnsiTheme="majorHAnsi" w:cs="Times New Roman"/>
            <w:color w:val="333399"/>
            <w:sz w:val="22"/>
            <w:u w:val="single"/>
          </w:rPr>
          <w:t>free sample chapter</w:t>
        </w:r>
      </w:hyperlink>
      <w:r w:rsidRPr="00CF29EA">
        <w:rPr>
          <w:rFonts w:asciiTheme="majorHAnsi" w:hAnsiTheme="majorHAnsi" w:cs="Times New Roman"/>
          <w:color w:val="333333"/>
          <w:sz w:val="22"/>
          <w:szCs w:val="30"/>
        </w:rPr>
        <w:t> from the book </w:t>
      </w:r>
      <w:hyperlink r:id="rId12" w:history="1">
        <w:r w:rsidRPr="00CF29EA">
          <w:rPr>
            <w:rFonts w:asciiTheme="majorHAnsi" w:hAnsiTheme="majorHAnsi" w:cs="Times New Roman"/>
            <w:i/>
            <w:iCs/>
            <w:color w:val="333399"/>
            <w:sz w:val="22"/>
            <w:u w:val="single"/>
          </w:rPr>
          <w:t>It’s OK Not to Share…And Other Renegade Rules for Raising Competent and Compassionate Kids</w:t>
        </w:r>
      </w:hyperlink>
      <w:r w:rsidRPr="00CF29EA">
        <w:rPr>
          <w:rFonts w:asciiTheme="majorHAnsi" w:hAnsiTheme="majorHAnsi" w:cs="Times New Roman"/>
          <w:color w:val="333333"/>
          <w:sz w:val="22"/>
          <w:szCs w:val="30"/>
        </w:rPr>
        <w:t>. Sharing and long turns are just two of the 29 “renegade rules.”</w:t>
      </w:r>
    </w:p>
    <w:p w:rsidR="00CF29EA" w:rsidRPr="00CF29EA" w:rsidRDefault="00CF29EA" w:rsidP="00CF29EA">
      <w:pPr>
        <w:textAlignment w:val="baseline"/>
        <w:rPr>
          <w:rFonts w:ascii="Times" w:hAnsi="Times"/>
          <w:sz w:val="20"/>
          <w:szCs w:val="20"/>
        </w:rPr>
      </w:pPr>
    </w:p>
    <w:p w:rsidR="005C3D4A" w:rsidRDefault="00CF29EA">
      <w:r w:rsidRPr="00CF29EA">
        <w:t>http://www.heathershumaker.com/blog/2013/09/13/throw-away-your-timer-why-kids-learn-more-when-they-dont-share/</w:t>
      </w:r>
    </w:p>
    <w:sectPr w:rsidR="005C3D4A" w:rsidSect="00CF29EA">
      <w:pgSz w:w="12240" w:h="15840"/>
      <w:pgMar w:top="1080" w:right="1080" w:bottom="1008"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29EA"/>
    <w:rsid w:val="00CF29EA"/>
  </w:rsids>
  <m:mathPr>
    <m:mathFont m:val="Marker Fel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3E"/>
  </w:style>
  <w:style w:type="paragraph" w:styleId="Heading1">
    <w:name w:val="heading 1"/>
    <w:basedOn w:val="Normal"/>
    <w:link w:val="Heading1Char"/>
    <w:uiPriority w:val="9"/>
    <w:rsid w:val="00CF29EA"/>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CF29EA"/>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F29EA"/>
    <w:rPr>
      <w:rFonts w:ascii="Times" w:hAnsi="Times"/>
      <w:b/>
      <w:kern w:val="36"/>
      <w:sz w:val="48"/>
      <w:szCs w:val="20"/>
    </w:rPr>
  </w:style>
  <w:style w:type="character" w:customStyle="1" w:styleId="Heading3Char">
    <w:name w:val="Heading 3 Char"/>
    <w:basedOn w:val="DefaultParagraphFont"/>
    <w:link w:val="Heading3"/>
    <w:uiPriority w:val="9"/>
    <w:rsid w:val="00CF29EA"/>
    <w:rPr>
      <w:rFonts w:ascii="Times" w:hAnsi="Times"/>
      <w:b/>
      <w:sz w:val="27"/>
      <w:szCs w:val="20"/>
    </w:rPr>
  </w:style>
  <w:style w:type="character" w:customStyle="1" w:styleId="apple-converted-space">
    <w:name w:val="apple-converted-space"/>
    <w:basedOn w:val="DefaultParagraphFont"/>
    <w:rsid w:val="00CF29EA"/>
  </w:style>
  <w:style w:type="character" w:styleId="Hyperlink">
    <w:name w:val="Hyperlink"/>
    <w:basedOn w:val="DefaultParagraphFont"/>
    <w:uiPriority w:val="99"/>
    <w:rsid w:val="00CF29EA"/>
    <w:rPr>
      <w:color w:val="0000FF"/>
      <w:u w:val="single"/>
    </w:rPr>
  </w:style>
  <w:style w:type="paragraph" w:styleId="NormalWeb">
    <w:name w:val="Normal (Web)"/>
    <w:basedOn w:val="Normal"/>
    <w:uiPriority w:val="99"/>
    <w:rsid w:val="00CF29EA"/>
    <w:pPr>
      <w:spacing w:beforeLines="1" w:afterLines="1"/>
    </w:pPr>
    <w:rPr>
      <w:rFonts w:ascii="Times" w:hAnsi="Times" w:cs="Times New Roman"/>
      <w:sz w:val="20"/>
      <w:szCs w:val="20"/>
    </w:rPr>
  </w:style>
  <w:style w:type="character" w:styleId="Strong">
    <w:name w:val="Strong"/>
    <w:basedOn w:val="DefaultParagraphFont"/>
    <w:uiPriority w:val="22"/>
    <w:rsid w:val="00CF29EA"/>
    <w:rPr>
      <w:b/>
    </w:rPr>
  </w:style>
  <w:style w:type="character" w:styleId="Emphasis">
    <w:name w:val="Emphasis"/>
    <w:basedOn w:val="DefaultParagraphFont"/>
    <w:uiPriority w:val="20"/>
    <w:rsid w:val="00CF29EA"/>
    <w:rPr>
      <w:i/>
    </w:rPr>
  </w:style>
  <w:style w:type="character" w:customStyle="1" w:styleId="meta-prepmeta-prep-author">
    <w:name w:val="meta-prep meta-prep-author"/>
    <w:basedOn w:val="DefaultParagraphFont"/>
    <w:rsid w:val="00CF29EA"/>
  </w:style>
  <w:style w:type="character" w:customStyle="1" w:styleId="entry-date">
    <w:name w:val="entry-date"/>
    <w:basedOn w:val="DefaultParagraphFont"/>
    <w:rsid w:val="00CF29EA"/>
  </w:style>
  <w:style w:type="character" w:customStyle="1" w:styleId="meta-sep">
    <w:name w:val="meta-sep"/>
    <w:basedOn w:val="DefaultParagraphFont"/>
    <w:rsid w:val="00CF29EA"/>
  </w:style>
  <w:style w:type="character" w:customStyle="1" w:styleId="authorvcard">
    <w:name w:val="author vcard"/>
    <w:basedOn w:val="DefaultParagraphFont"/>
    <w:rsid w:val="00CF29EA"/>
  </w:style>
  <w:style w:type="paragraph" w:customStyle="1" w:styleId="wp-caption-text">
    <w:name w:val="wp-caption-text"/>
    <w:basedOn w:val="Normal"/>
    <w:rsid w:val="00CF29EA"/>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412578204">
      <w:bodyDiv w:val="1"/>
      <w:marLeft w:val="0"/>
      <w:marRight w:val="0"/>
      <w:marTop w:val="0"/>
      <w:marBottom w:val="0"/>
      <w:divBdr>
        <w:top w:val="none" w:sz="0" w:space="0" w:color="auto"/>
        <w:left w:val="none" w:sz="0" w:space="0" w:color="auto"/>
        <w:bottom w:val="none" w:sz="0" w:space="0" w:color="auto"/>
        <w:right w:val="none" w:sz="0" w:space="0" w:color="auto"/>
      </w:divBdr>
      <w:divsChild>
        <w:div w:id="8277931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athershumaker.com/book.html" TargetMode="External"/><Relationship Id="rId12" Type="http://schemas.openxmlformats.org/officeDocument/2006/relationships/hyperlink" Target="http://www.amazon.com/Share-Renegade-Raising-Competent-Compassionate/dp/1585429368"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heathershumaker.com/blog/2013/09/13/throw-away-your-timer-why-kids-learn-more-when-they-dont-share/" TargetMode="External"/><Relationship Id="rId5" Type="http://schemas.openxmlformats.org/officeDocument/2006/relationships/hyperlink" Target="http://www.heathershumaker.com/blog/author/heather/" TargetMode="External"/><Relationship Id="rId6" Type="http://schemas.openxmlformats.org/officeDocument/2006/relationships/hyperlink" Target="http://www.heathershumaker.com/blog/wp-content/uploads/2013/09/rule10_final-Conflict.jpg" TargetMode="External"/><Relationship Id="rId7" Type="http://schemas.openxmlformats.org/officeDocument/2006/relationships/image" Target="media/image1.jpeg"/><Relationship Id="rId8" Type="http://schemas.openxmlformats.org/officeDocument/2006/relationships/hyperlink" Target="http://www.amazon.com/Share-Renegade-Raising-Competent-Compassionate/dp/1585429368" TargetMode="External"/><Relationship Id="rId9" Type="http://schemas.openxmlformats.org/officeDocument/2006/relationships/image" Target="media/image2.jpeg"/><Relationship Id="rId10" Type="http://schemas.openxmlformats.org/officeDocument/2006/relationships/hyperlink" Target="http://www.youtube.com/watch?v=pktq9eLUL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732</Words>
  <Characters>4175</Characters>
  <Application>Microsoft Macintosh Word</Application>
  <DocSecurity>0</DocSecurity>
  <Lines>34</Lines>
  <Paragraphs>8</Paragraphs>
  <ScaleCrop>false</ScaleCrop>
  <Company>Trinity Presbyterian Nursery School</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Mancini</dc:creator>
  <cp:keywords/>
  <cp:lastModifiedBy>Jeannine Mancini</cp:lastModifiedBy>
  <cp:revision>1</cp:revision>
  <dcterms:created xsi:type="dcterms:W3CDTF">2015-10-07T19:22:00Z</dcterms:created>
  <dcterms:modified xsi:type="dcterms:W3CDTF">2015-10-07T19:31:00Z</dcterms:modified>
</cp:coreProperties>
</file>